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INDIVIDUEL DE TRAVAIL DE DURÉE DÉTERMINÉE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dont le siège est à [adresse complète], IDE [numéro], représentée par [Prénom 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l'Employeur·e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[Prénom Nom du·de la collaborateur·rice]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naissance], domicilié·e à [adresse complète], numéro AVS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(ci-après « le·la Collaborateur·rice 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est conclu le contrat individuel de travail de durée déterminée suivant, régi par les art. 319 et ss CO: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 Fonction et durée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Collaborateur·rice est engagé·e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d'entrée]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 (h/f/d)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Le contrat est conclu pour une durée déterminée et prend fin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d'échéance]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Motif de la durée déterminée: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[remplacement de ... pendant ... / saison de ... / projet ... / autre motif objectif; à décrire précisément].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2 Temps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[jusqu'à 1 mois, exceptionnellement 3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premiers mois constituent le temps d'essai, proportionnels à la durée du contrat. Pendant cette période, chacune des parties peut résilier le contrat avec un délai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7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(art. 335b CO).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3 Tâches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Collaborateur·rice exerce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avec notamment les tâches suivantes: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[Tâche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[Tâche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[Tâche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4 Lieu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L'activité s'exerce au siège de l'Employeur·e,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5 Horaire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durée hebdomadaire de travail est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[42]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6 Salaire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Collaborateur·rice perçoit un salaire mensuel brut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CHF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versé en fin de mois. Le salaire correspond au moins à celui de collaborateur·rice·s comparables engagé·e·s pour une durée indéterminée.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7 Vacances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Droit aux vacances proportionnel selon l'art. 329a CO, soit au moins 4 semaines par année, prorata temporis.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8 Résiliation ordinaire pendant la durée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résiliation ordinaire pendant la durée du contrat est: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conventionnellement autorisée, moyennant un préavis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pour la fin d'un mois civil;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non autorisée.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résiliation immédiate pour justes motifs (art. 337 CO) demeure réservée.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9 Fin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contrat prend fin automatiquement à l'échéance convenue, sans qu'aucun congé ne soit nécessaire (art. 334 al. 1 CO). Une notification écrite au·à la Collaborateur·rice au moins 1 mois avant l'échéance est recommandée.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Art. 10 Assurances sociales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Affiliation aux assurances sociales suisses usuelles (AVS/AI/APG, AC, LAA, LPP dès le seuil).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Lieu et date: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[Lieu]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deux originaux.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Collaborateur·rice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travail Suisse (durée déterminée)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